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 xml:space="preserve">План-конспект </w:t>
      </w:r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>Специалист гражданской обороны</w:t>
      </w:r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 xml:space="preserve">_____________________ </w:t>
      </w:r>
      <w:r w:rsidR="00202539">
        <w:rPr>
          <w:rFonts w:ascii="Times New Roman" w:hAnsi="Times New Roman" w:cs="Times New Roman"/>
          <w:sz w:val="28"/>
          <w:szCs w:val="28"/>
        </w:rPr>
        <w:t>И</w:t>
      </w:r>
      <w:r w:rsidRPr="00112B68">
        <w:rPr>
          <w:rFonts w:ascii="Times New Roman" w:hAnsi="Times New Roman" w:cs="Times New Roman"/>
          <w:sz w:val="28"/>
          <w:szCs w:val="28"/>
        </w:rPr>
        <w:t>.</w:t>
      </w:r>
      <w:r w:rsidR="0059632E">
        <w:rPr>
          <w:rFonts w:ascii="Times New Roman" w:hAnsi="Times New Roman" w:cs="Times New Roman"/>
          <w:sz w:val="28"/>
          <w:szCs w:val="28"/>
        </w:rPr>
        <w:t xml:space="preserve">В. </w:t>
      </w:r>
      <w:r w:rsidR="00202539">
        <w:rPr>
          <w:rFonts w:ascii="Times New Roman" w:hAnsi="Times New Roman" w:cs="Times New Roman"/>
          <w:sz w:val="28"/>
          <w:szCs w:val="28"/>
        </w:rPr>
        <w:t>Захарченко</w:t>
      </w:r>
      <w:bookmarkStart w:id="0" w:name="_GoBack"/>
      <w:bookmarkEnd w:id="0"/>
    </w:p>
    <w:p w:rsidR="009E03E7" w:rsidRPr="00112B68" w:rsidRDefault="009E03E7" w:rsidP="009E03E7">
      <w:pPr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>«_____» ___________________  20____г.</w:t>
      </w:r>
    </w:p>
    <w:p w:rsidR="009E03E7" w:rsidRPr="001B122F" w:rsidRDefault="009E03E7" w:rsidP="009E03E7">
      <w:pPr>
        <w:ind w:right="-285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</w:t>
      </w:r>
    </w:p>
    <w:p w:rsidR="009E03E7" w:rsidRDefault="009E03E7" w:rsidP="009E03E7"/>
    <w:p w:rsidR="009E03E7" w:rsidRDefault="009E03E7" w:rsidP="009E03E7">
      <w:pPr>
        <w:pStyle w:val="Default"/>
      </w:pPr>
    </w:p>
    <w:p w:rsidR="009E03E7" w:rsidRPr="00112B68" w:rsidRDefault="009E03E7" w:rsidP="00C970F6">
      <w:pPr>
        <w:pStyle w:val="Default"/>
        <w:jc w:val="center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>Тема 1. Поражающие факторы источников чрезвычайных ситуаций, характерных для мест расположения и производственной деятельности организации, а также оружия массового поражения и других видов оружия.</w:t>
      </w: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C970F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План проведения занятия: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7"/>
        <w:gridCol w:w="6079"/>
        <w:gridCol w:w="2439"/>
      </w:tblGrid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Учебные вопросы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Время (мин)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Виды и характеристики источников чрезвычайных ситуаций. Поражающие факторы источников чрезвычайных ситуаций.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Опасности военного характера и присущие им особенности. Поражающие факторы ядерного, химического, бактериологического и обычного оружия.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</w:tr>
      <w:tr w:rsidR="009E03E7" w:rsidRPr="00112B68" w:rsidTr="00F1019E">
        <w:tc>
          <w:tcPr>
            <w:tcW w:w="84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Основные способы и средства защиты населения от опасностей, возникающих при ведении военных действий или вследствие этих действий.</w:t>
            </w:r>
          </w:p>
        </w:tc>
        <w:tc>
          <w:tcPr>
            <w:tcW w:w="256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35</w:t>
            </w:r>
          </w:p>
        </w:tc>
      </w:tr>
    </w:tbl>
    <w:p w:rsidR="009E03E7" w:rsidRPr="00112B68" w:rsidRDefault="009E03E7" w:rsidP="009E03E7">
      <w:pPr>
        <w:pStyle w:val="Default"/>
        <w:jc w:val="both"/>
        <w:rPr>
          <w:b/>
          <w:bCs/>
          <w:sz w:val="28"/>
          <w:szCs w:val="28"/>
        </w:rPr>
      </w:pPr>
    </w:p>
    <w:p w:rsidR="009E03E7" w:rsidRPr="00112B68" w:rsidRDefault="009E03E7" w:rsidP="009E03E7">
      <w:pPr>
        <w:pStyle w:val="Default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Учебные цели занятия: </w:t>
      </w:r>
    </w:p>
    <w:p w:rsidR="009E03E7" w:rsidRPr="00112B68" w:rsidRDefault="009E03E7" w:rsidP="009E03E7">
      <w:pPr>
        <w:pStyle w:val="Default"/>
        <w:jc w:val="both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1. Ознакомление обучаемых с видами и характеристиками источников чрезвычайных ситуаций.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2. Ознакомление обучаемых с поражающие факторами оружия массового поражения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3. Ознакомление обучаемых с основными способами и средствами защиты населения от опасностей, возникающих при чрезвычайных ситуациях или при ведении военных действий. </w:t>
      </w:r>
    </w:p>
    <w:p w:rsidR="009E03E7" w:rsidRPr="00112B68" w:rsidRDefault="009E03E7" w:rsidP="002531D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2531D6">
      <w:pPr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Время проведения: </w:t>
      </w:r>
      <w:r w:rsidRPr="00112B68">
        <w:rPr>
          <w:rFonts w:ascii="Times New Roman" w:hAnsi="Times New Roman" w:cs="Times New Roman"/>
          <w:sz w:val="28"/>
          <w:szCs w:val="28"/>
        </w:rPr>
        <w:t>2 академических часа (90 минут)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Default="009E03E7" w:rsidP="002531D6">
      <w:pPr>
        <w:pStyle w:val="Default"/>
        <w:jc w:val="both"/>
        <w:rPr>
          <w:b/>
          <w:bCs/>
          <w:sz w:val="28"/>
          <w:szCs w:val="28"/>
        </w:rPr>
      </w:pPr>
    </w:p>
    <w:p w:rsidR="009E03E7" w:rsidRDefault="009E03E7" w:rsidP="002531D6">
      <w:pPr>
        <w:pStyle w:val="Default"/>
        <w:jc w:val="both"/>
        <w:rPr>
          <w:b/>
          <w:bCs/>
          <w:sz w:val="28"/>
          <w:szCs w:val="28"/>
        </w:rPr>
      </w:pP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>1. Виды и характеристики источников чрезвычайных ситуаций.</w:t>
      </w:r>
    </w:p>
    <w:p w:rsidR="009E03E7" w:rsidRPr="00112B68" w:rsidRDefault="009E03E7" w:rsidP="002531D6">
      <w:pPr>
        <w:pStyle w:val="Default"/>
        <w:jc w:val="both"/>
        <w:rPr>
          <w:b/>
          <w:bCs/>
          <w:sz w:val="28"/>
          <w:szCs w:val="28"/>
        </w:rPr>
      </w:pPr>
      <w:r w:rsidRPr="00112B68">
        <w:rPr>
          <w:b/>
          <w:bCs/>
          <w:sz w:val="28"/>
          <w:szCs w:val="28"/>
        </w:rPr>
        <w:t>Поражающие факторы источников чрезвычайных ситуаций.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Чрезвычайной ситуацией </w:t>
      </w:r>
      <w:r w:rsidRPr="00112B68">
        <w:rPr>
          <w:sz w:val="28"/>
          <w:szCs w:val="28"/>
        </w:rPr>
        <w:t>(</w:t>
      </w:r>
      <w:r w:rsidRPr="00112B68">
        <w:rPr>
          <w:b/>
          <w:bCs/>
          <w:sz w:val="28"/>
          <w:szCs w:val="28"/>
        </w:rPr>
        <w:t>ЧС</w:t>
      </w:r>
      <w:r w:rsidRPr="00112B68">
        <w:rPr>
          <w:sz w:val="28"/>
          <w:szCs w:val="28"/>
        </w:rPr>
        <w:t xml:space="preserve">) называется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bCs/>
          <w:sz w:val="28"/>
          <w:szCs w:val="28"/>
        </w:rPr>
        <w:t xml:space="preserve">Авария </w:t>
      </w:r>
      <w:r w:rsidRPr="00112B68">
        <w:rPr>
          <w:sz w:val="28"/>
          <w:szCs w:val="28"/>
        </w:rPr>
        <w:t xml:space="preserve">– это опасное техногенное происшествие, содержащее угрозу жизни и здоровью людей и приводящее к разрушению зданий, сооружений, оборудования и транспортных средств, нарушению производственного и транспортного процесса, а также к нанесению ущерба окружающей природной среде. </w:t>
      </w:r>
    </w:p>
    <w:p w:rsidR="009E03E7" w:rsidRPr="00112B68" w:rsidRDefault="009E03E7" w:rsidP="002531D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Катастрофа – </w:t>
      </w:r>
      <w:r w:rsidRPr="00112B68">
        <w:rPr>
          <w:rFonts w:ascii="Times New Roman" w:hAnsi="Times New Roman" w:cs="Times New Roman"/>
          <w:sz w:val="28"/>
          <w:szCs w:val="28"/>
        </w:rPr>
        <w:t>это крупная авария, повлекшая за собой человеческие жертвы.</w:t>
      </w:r>
    </w:p>
    <w:p w:rsidR="009E03E7" w:rsidRPr="00112B68" w:rsidRDefault="009E03E7" w:rsidP="002531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Стихийное бедствие </w:t>
      </w:r>
      <w:r w:rsidRPr="00112B68">
        <w:rPr>
          <w:rFonts w:ascii="Times New Roman" w:hAnsi="Times New Roman" w:cs="Times New Roman"/>
          <w:sz w:val="28"/>
          <w:szCs w:val="28"/>
        </w:rPr>
        <w:t xml:space="preserve">– это разрушительное природное явление, в результате которого может возникнуть угроза жизни и здоровью людей, происходит разрушение или уничтожение материальных ценностей и элементов окружающей природной среды. </w:t>
      </w: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техногенного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9"/>
        <w:gridCol w:w="4716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Транспортные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внезапное обрушение зданий и сооружений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Пожары и взрывы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электроэнергетических системах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с выбросом химических веществ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коммунальных системах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аварии с выбросом радиоактивных веществ 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на очистных сооружениях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аварии с выбросом опасных биологических веществ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b/>
          <w:bCs/>
          <w:sz w:val="28"/>
          <w:szCs w:val="28"/>
        </w:rPr>
      </w:pP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природного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5"/>
        <w:gridCol w:w="4660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геофизические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гидрологические явления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геологические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природные пожары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опасные метеорологические явления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E03E7" w:rsidRPr="00112B68" w:rsidRDefault="009E03E7" w:rsidP="009E03E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12B68">
        <w:rPr>
          <w:rFonts w:ascii="Times New Roman" w:hAnsi="Times New Roman" w:cs="Times New Roman"/>
          <w:b/>
          <w:bCs/>
          <w:sz w:val="28"/>
          <w:szCs w:val="28"/>
        </w:rPr>
        <w:t>ЧС биолого- социального характера: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1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инфекционная заболеваемость людей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поражение растений болезнями и вредителями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инфекционная заболеваемость сельскохозяйственных животных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rPr>
          <w:b/>
          <w:bCs/>
          <w:sz w:val="28"/>
          <w:szCs w:val="28"/>
        </w:rPr>
      </w:pPr>
    </w:p>
    <w:p w:rsidR="009E03E7" w:rsidRPr="00112B68" w:rsidRDefault="009E03E7" w:rsidP="002531D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12B68">
        <w:rPr>
          <w:rFonts w:ascii="Times New Roman" w:hAnsi="Times New Roman" w:cs="Times New Roman"/>
          <w:sz w:val="28"/>
          <w:szCs w:val="28"/>
        </w:rPr>
        <w:t xml:space="preserve">Согласно Постановлению Правительства РФ от </w:t>
      </w:r>
      <w:r w:rsidRPr="00112B68">
        <w:rPr>
          <w:rFonts w:ascii="Times New Roman" w:hAnsi="Times New Roman" w:cs="Times New Roman"/>
          <w:b/>
          <w:bCs/>
          <w:sz w:val="28"/>
          <w:szCs w:val="28"/>
        </w:rPr>
        <w:t xml:space="preserve">21.05.2007 г. № 304 </w:t>
      </w:r>
      <w:r w:rsidRPr="00112B68">
        <w:rPr>
          <w:rFonts w:ascii="Times New Roman" w:hAnsi="Times New Roman" w:cs="Times New Roman"/>
          <w:sz w:val="28"/>
          <w:szCs w:val="28"/>
        </w:rPr>
        <w:t>с учетом масштабов последствий установлено, что ЧС природного характера подразделяются: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96"/>
        <w:gridCol w:w="1498"/>
        <w:gridCol w:w="1678"/>
        <w:gridCol w:w="1981"/>
        <w:gridCol w:w="1892"/>
      </w:tblGrid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Масштаб ЧС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Кол-во людей, погибших или получивших ущерб здоровью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Размер ущерба окружающей среде и материальных потерь, руб.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Границы распространения зон ЧС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Силы и средства ликвидации ЧС</w:t>
            </w: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Федеральная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Свыше 500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Свыше 500 млн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Межрегиональная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51-500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5-500 млн.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Территория двух и более субъектов РФ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Региональная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51-500 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5-500 млн.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sz w:val="28"/>
                <w:szCs w:val="28"/>
              </w:rPr>
              <w:t>В пределах территории одного субъекта РФ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Силами и средствами органов местного самоуправления и исполнительной власти субъектов РФ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Межмуниципальная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50 </w:t>
            </w: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 млн. </w:t>
            </w: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Территория двух и более поселений, внутригородс</w:t>
            </w:r>
            <w:r w:rsidRPr="00112B68">
              <w:rPr>
                <w:sz w:val="28"/>
                <w:szCs w:val="28"/>
              </w:rPr>
              <w:lastRenderedPageBreak/>
              <w:t xml:space="preserve">ких территорий города федерального значения или межселенная территория 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 xml:space="preserve">Силами и средствами органов местного </w:t>
            </w:r>
            <w:r w:rsidRPr="00112B68">
              <w:rPr>
                <w:sz w:val="28"/>
                <w:szCs w:val="28"/>
              </w:rPr>
              <w:lastRenderedPageBreak/>
              <w:t xml:space="preserve">самоуправления и исполнительной власти субъектов РФ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Муниципальная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50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5 млн.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В пределах территории одного поселения </w:t>
            </w: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органов местного самоуправления </w:t>
            </w:r>
          </w:p>
        </w:tc>
      </w:tr>
      <w:tr w:rsidR="009E03E7" w:rsidRPr="00112B68" w:rsidTr="00F1019E">
        <w:tc>
          <w:tcPr>
            <w:tcW w:w="2297" w:type="dxa"/>
          </w:tcPr>
          <w:p w:rsidR="009E03E7" w:rsidRPr="00112B68" w:rsidRDefault="009E03E7" w:rsidP="00F1019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12B68">
              <w:rPr>
                <w:rFonts w:ascii="Times New Roman" w:hAnsi="Times New Roman" w:cs="Times New Roman"/>
                <w:bCs/>
                <w:sz w:val="28"/>
                <w:szCs w:val="28"/>
              </w:rPr>
              <w:t>Локальная</w:t>
            </w:r>
          </w:p>
        </w:tc>
        <w:tc>
          <w:tcPr>
            <w:tcW w:w="17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10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0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До 100 тыс.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59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В пределах территории объекта </w:t>
            </w:r>
          </w:p>
          <w:p w:rsidR="009E03E7" w:rsidRPr="00112B68" w:rsidRDefault="009E03E7" w:rsidP="00F1019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2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Силами и средствами организации, где возникла ЧС </w:t>
            </w:r>
          </w:p>
        </w:tc>
      </w:tr>
    </w:tbl>
    <w:p w:rsidR="009E03E7" w:rsidRPr="00112B68" w:rsidRDefault="009E03E7" w:rsidP="009E03E7">
      <w:pPr>
        <w:pStyle w:val="Default"/>
        <w:rPr>
          <w:color w:val="auto"/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 чрезвычайным ситуациям техногенного характера относятся: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Транспортные аварии</w:t>
      </w:r>
      <w:r w:rsidRPr="00112B68">
        <w:rPr>
          <w:sz w:val="28"/>
          <w:szCs w:val="28"/>
        </w:rPr>
        <w:t xml:space="preserve"> (катастрофы) (аварии грузовых, пассажирских поездов и поездов метрополитенов; аварии (катастрофы) грузовых и пассажирских судов; авиационные катастрофы; аварии (катастрофы) на автодорогах; аварии транспорта на мостах, в тоннелях, горных выработках и железнодорожных переездах; аварии на магистральных трубопроводах; аварии на промысловых нефтепроводах; аварии с плавучими буровыми установками и буровыми судами).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 Пожары и взрывы</w:t>
      </w:r>
      <w:r w:rsidRPr="00112B68">
        <w:rPr>
          <w:sz w:val="28"/>
          <w:szCs w:val="28"/>
        </w:rPr>
        <w:t xml:space="preserve"> (с возможным последующим горением) (пожары (взрывы) в зданиях, на коммуникациях и технологическом оборудовании промышленных объектов; пожары (взрывы) на объектах добычи, переработки и хранения легковоспламеняющихся, горючих и взрывчатых веществ; пожары (взрывы) на транспорте и судах рыбной промышленности; пожары (взрывы) в шахтах, подземных и горных выработках, метрополитенах; пожары (взрывы) в зданиях и сооружениях жилого, социально-бытового, культурного назначения; обнаружение неразорвавшихся боеприпасов; обнаружение, утрата взрывчатых веществ (боеприпасов); пожары (взрывы) на магистральных газонефтепродуктопроводах).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аварийно химически опасных веществ (АХОВ) (аварии с выбросом (угрозой выброса) АХОВ при их производстве, переработке или хранении (в том числе захоронении); аварии на транспорте с выбросом (угрозой выброса) АХОВ; образование и распространение АХОВ в процессе химических реакций, начавшихся в результате аварии; аварии с боевыми отравляющими веществами; обнаружение (утрата) АХОВ; внезапные выбросы метана, углекислого газа и </w:t>
      </w:r>
      <w:r w:rsidRPr="00112B68">
        <w:rPr>
          <w:sz w:val="28"/>
          <w:szCs w:val="28"/>
        </w:rPr>
        <w:lastRenderedPageBreak/>
        <w:t>других ядовитых веществ и газов; выбросы на нефтяных и газовых месторождениях (открытые фонтаны нефти и газа).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радиоактивных веществ (РВ) (аварии на АЭС, атомных энергетических установках производственного и научноисследовательского назначения с выбросом (угрозой выброса) РВ; аварии с выбросом (угрозой выброса) РВ на предприятиях ядерно-топливного комплекса; аварии транспортных средств и космических аппаратов с ядерными установками или грузом РВ на борту; аварии при промышленных и испытательных ядерных взрывах с выбросом (угрозой выброса) РВ; аварии с ядерными боеприпасами в местах их хранения, эксплуатации, уничтожения или при транспортировке; обнаружение (утрата) источников ионизирующих излучений).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с выбросом</w:t>
      </w:r>
      <w:r w:rsidRPr="00112B68">
        <w:rPr>
          <w:sz w:val="28"/>
          <w:szCs w:val="28"/>
        </w:rPr>
        <w:t xml:space="preserve"> (угрозой выброса) опасных биологических веществ (ОБВ) (аварии с выбросом (угрозой выброса) ОБВ на предприятиях и в научноисследовательских учреждениях (лабораториях); аварии на транспорте с выбросом (угрозой выбросов) ОБВ; обнаружение (утрата) ОБВ).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Внезапное обрушение зданий сооружений, пород</w:t>
      </w:r>
      <w:r w:rsidRPr="00112B68">
        <w:rPr>
          <w:sz w:val="28"/>
          <w:szCs w:val="28"/>
        </w:rPr>
        <w:t xml:space="preserve"> (обрушение элементов транспортных коммуникаций; обрушение производственных зданий и сооружений; обрушение зданий и сооружений жилого, социально-бытового и культурного назначения; обрушение пород и полезных ископаемых в горных выработках, включая карьеры; аварии на подземных сооружениях).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Аварии на электроэнергетических системах</w:t>
      </w:r>
      <w:r w:rsidRPr="00112B68">
        <w:rPr>
          <w:sz w:val="28"/>
          <w:szCs w:val="28"/>
        </w:rPr>
        <w:t xml:space="preserve"> (аварии на АЭС с долговременным перерывом электроснабжения потребителей; аварии на электроэнергетических системах (сетях) с долговременным перерывом электроснабжения основных потребителей или обширных территорий; выход из строя транспортных электрических контактных сетей).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Аварии на коммунальных системах жизнеобеспечения</w:t>
      </w:r>
      <w:r w:rsidRPr="00112B68">
        <w:rPr>
          <w:sz w:val="28"/>
          <w:szCs w:val="28"/>
        </w:rPr>
        <w:t xml:space="preserve"> (аварии канализационных систем с массовым выбросом загрязняющих веществ; аварии в системах снабжения населения питьевой водой; аварии на тепловых сетях (системах горячего водоснабжения) в холодное время года; аварии на коммунальных газопроводах).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Аварии на очистных сооружениях</w:t>
      </w:r>
      <w:r w:rsidRPr="00112B68">
        <w:rPr>
          <w:sz w:val="28"/>
          <w:szCs w:val="28"/>
        </w:rPr>
        <w:t xml:space="preserve"> (аварии на очистных сооружениях сточных вод промышленных предприятий с массовым выбросом загрязняющих веществ; аварии на промышленных установках по очистке газов (массовый выброс загрязняющих веществ).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Гидродинамические аварии</w:t>
      </w:r>
      <w:r w:rsidRPr="00112B68">
        <w:rPr>
          <w:sz w:val="28"/>
          <w:szCs w:val="28"/>
        </w:rPr>
        <w:t xml:space="preserve"> (прорывы плотин (дамб, шлюзов, перемычек и др.) с образованием волн прорыва и катастрофических затоплений; прорывы плотин (дамб, шлюзов, перемычек и др.) с образованием прорывного паводка; прорывы плотин (дамб, шлюзов, перемычек и др.), повлекшие смыв плодородных почв или отложение наносов на обширных территориях; прорывы плывунов, пульпы и глинистой массы, а также затопление водой действующих горных выработок при разработке полезных ископаемых; размыв береговой полосы штормовыми нагонами).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lastRenderedPageBreak/>
        <w:t xml:space="preserve">К чрезвычайным ситуациям природного характера относятся: 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24"/>
        <w:gridCol w:w="4621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геофизические явления (землетрясения, извержение вулканов)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геологические явления (оползни; сели; обвалы, осыпи; склоновый смыв; просадка лессовых пород; карстовая просадка (провал) земной 5 поверхности; амброзия, эрозия; курумы; повышение уровня грунтовых вод.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метеорологические (агрометеорологические) явления (бури (9-11 баллов); ураганы (12-15 баллов); смерчи, торнадо; шквалы; вертикальные вихри; крупный град; сильный дождь; сильный снегопад; сильный гололед; сильный мороз; сильная метель; сильная жара; сильный туман; засуха; суховей; заморозки; лавины, пыльные бури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морские гидрологические явления (тропические циклоны (тайфуны); цунами; сильное волнение (5 баллов и более); сильный тягун в портах; ранний ледяной покров и припай; напор льдов, интенсивный дрейф льдов; непроходимый лед; обледенение судов и портовых сооружений; отрыв прибрежных льдов; затирание плавсредств и их гибель под напором льда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опасные гидрологические явления (высокие уровни воды (наводнения, половодье, дождевые паводки, заторы, ветровые нагоны); низкие уровни воды; ранний ледостав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природные пожары (лесные пожары; пожары степных и хлебных массивов; подземные пожары горючих ископаемых)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jc w:val="center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К чрезвычайным ситуациям биолого-социального характера относятся:</w:t>
      </w:r>
    </w:p>
    <w:p w:rsidR="009E03E7" w:rsidRPr="00112B68" w:rsidRDefault="009E03E7" w:rsidP="002531D6">
      <w:pPr>
        <w:pStyle w:val="Default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0"/>
        <w:gridCol w:w="3122"/>
        <w:gridCol w:w="3143"/>
      </w:tblGrid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инфекционная заболеваемость людей (единичные случаи экзотических и особо опасных инфекционных заболеваний; групповые случаи опасных инфекционных заболеваний; эпидемическая вспышка опасных инфекционных заболеваний; эпидемия; пандемия; </w:t>
            </w:r>
            <w:r w:rsidRPr="00112B68">
              <w:rPr>
                <w:sz w:val="28"/>
                <w:szCs w:val="28"/>
              </w:rPr>
              <w:lastRenderedPageBreak/>
              <w:t>инфекционные заболевания людей невыявленной этиологии)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 xml:space="preserve">инфекционная заболеваемость сельхозживотных (единичные случаи экзотических и особо опасных инфекционных заболеваний; энзоотия; эпизоотия; панзоотия; инфекционные заболевания сельхозживотных и водных организмов (гидробионтов) невыявленной этиологии; инфекционные </w:t>
            </w:r>
            <w:r w:rsidRPr="00112B68">
              <w:rPr>
                <w:sz w:val="28"/>
                <w:szCs w:val="28"/>
              </w:rPr>
              <w:lastRenderedPageBreak/>
              <w:t>заболевания водных животных и гидробионтов)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>поражение сельхозрастений болезнями и вредителями (прогрессирующая эпифитотия; панфитотия; болезни сельохозрастений невыявленной этиологии; массовое распространение вредителей растений.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К чрезвычайным ситуациям военного характера </w:t>
      </w:r>
      <w:r w:rsidRPr="00112B68">
        <w:rPr>
          <w:sz w:val="28"/>
          <w:szCs w:val="28"/>
        </w:rPr>
        <w:t xml:space="preserve">могут быть отнесены практически все рассмотренные выше ЧС в случае, если они явились следствием ведущихся Вооруженными Силами государства военных действий. При этом военные чрезвычайные ситуации могут происходить как в районах военных действий, так и в тылу, учитывая практически неограниченную дальность действия современных средств поражения. 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</w:p>
    <w:p w:rsidR="009E03E7" w:rsidRPr="00B62DCC" w:rsidRDefault="009E03E7" w:rsidP="002531D6">
      <w:pPr>
        <w:pStyle w:val="Default"/>
        <w:jc w:val="both"/>
        <w:rPr>
          <w:b/>
        </w:rPr>
      </w:pPr>
      <w:r w:rsidRPr="00112B68">
        <w:rPr>
          <w:b/>
          <w:sz w:val="28"/>
          <w:szCs w:val="28"/>
        </w:rPr>
        <w:t>2. Опасности военного характера и присущие им особенности. Поражающие факторы ядерного, химического, бактериологического и обычного оружия</w:t>
      </w:r>
      <w:r w:rsidRPr="00B62DCC">
        <w:rPr>
          <w:b/>
        </w:rPr>
        <w:t>.</w:t>
      </w:r>
    </w:p>
    <w:p w:rsidR="009E03E7" w:rsidRDefault="009E03E7" w:rsidP="002531D6">
      <w:pPr>
        <w:pStyle w:val="Default"/>
        <w:jc w:val="both"/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Россия в возможных войнах недалекого будущего может столкнуться с широким набором, как средств, так и способов вооруженной борьбы, начиная с оружия, используемого в прошлых войнах, и кончая широкомасштабным применением нового оружия, в том числе высокоточного и на новых физических принципах.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целом для регионов, попадающих в зону военных действий, обстановка будет достаточно сложной и будет характеризоваться тяжелыми негативными последствиями.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Следовательно, можно констатировать, что национальная безопасность России не будет достаточной, если не будут решены на необходимом уровне проблемы защиты и выживания населения, живучести экономики и устойчивости государственного управления в сложных условиях ведения возможной вооруженной борьбы в XXI веке.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Ядерное оружие</w:t>
      </w:r>
      <w:r w:rsidRPr="00112B68">
        <w:rPr>
          <w:sz w:val="28"/>
          <w:szCs w:val="28"/>
        </w:rPr>
        <w:t xml:space="preserve"> - это оружие массового поражения, основанное на использовании внутриядерной энергии, выделяющейся при взрывных ядерных реакциях деления, синтеза или того и другого одновременно.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зависимости от способа получения ядерной энергии, ядерные боеприпасы подразделяют на ядерные, термоядерные и нейтронные.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Мощность боеприпасов принято характеризовать тротиловым эквивалентом.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Тротиловым эквивалентом</w:t>
      </w:r>
      <w:r w:rsidRPr="00112B68">
        <w:rPr>
          <w:sz w:val="28"/>
          <w:szCs w:val="28"/>
        </w:rPr>
        <w:t xml:space="preserve"> называют массу обычного взрывчатого вещества, энергия взрыва которого равна энергии взрыва данного ядерного заряда. Тротиловый эквивалент измеряется в тоннах, килотоннах, мегатоннах.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 мощности ядерные боеприпасы делятся на калибры: сверхмалый (менее 1 кт), малый (1-10 кт), средний (10-100 кт), крупный (100-1000 кт) и сверхкрупный (более 1 мт).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зависимости от задач, решаемых с применением ядерного оружия, взрывы бывают следующих видов:</w:t>
      </w:r>
    </w:p>
    <w:p w:rsidR="009E03E7" w:rsidRDefault="009E03E7" w:rsidP="009E03E7">
      <w:pPr>
        <w:pStyle w:val="Defaul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90"/>
        <w:gridCol w:w="3111"/>
        <w:gridCol w:w="3144"/>
      </w:tblGrid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lastRenderedPageBreak/>
              <w:t>- высотные (высота взрыва более 10 км.)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воздушные (высота взрыва от 100 м. до 10 км. и огненный шар не касается земли)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наземные (взрыв на земле и до высоты радиуса огненного шара)</w:t>
            </w:r>
          </w:p>
        </w:tc>
      </w:tr>
      <w:tr w:rsidR="009E03E7" w:rsidRPr="00112B68" w:rsidTr="00F1019E"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подземные (взрыв под землей)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надводные (взрыв на поверхности воды или светящаяся область касается воды)</w:t>
            </w:r>
          </w:p>
        </w:tc>
        <w:tc>
          <w:tcPr>
            <w:tcW w:w="3264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- подводные (ударная волна в воде и от взрывного султана образуются водяные облака, из которых выпадает радиоактивный дождь)</w:t>
            </w: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jc w:val="center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Основные поражающие факторы ядерного взрыва:</w:t>
      </w:r>
    </w:p>
    <w:p w:rsidR="009E03E7" w:rsidRPr="00112B68" w:rsidRDefault="009E03E7" w:rsidP="009E03E7">
      <w:pPr>
        <w:pStyle w:val="Default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96"/>
        <w:gridCol w:w="4649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воздушная ударная волна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световое излучение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радиоактивное заражение местности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проникающая радиация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электромагнитный импульс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E03E7" w:rsidRPr="00112B68" w:rsidRDefault="009E03E7" w:rsidP="009E03E7">
      <w:pPr>
        <w:pStyle w:val="Default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Воздушная ударная волна</w:t>
      </w:r>
      <w:r w:rsidRPr="00112B68">
        <w:rPr>
          <w:sz w:val="28"/>
          <w:szCs w:val="28"/>
        </w:rPr>
        <w:t xml:space="preserve"> - один из основных поражающих факторов. При взрыве ядерного боеприпаса в зоне протекания ядерных реакций за миллионные доли секунды температура повышается до нескольких миллионов градусов, а максимальное давление достигает миллионов атмосфер. Такое давление является источником возникновения мощной ударной волны, которая распространяется во все стороны от центра взрыва со сверхзвуковой скоростью.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Передняя граница сжатого слоя воздуха, характеризующаяся резким увеличением давления, называется фронтом ударной волны, а область резкого сжатия воздуха позади фронта ударной волны называется воздушной ударной волной.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Скорость движения и радиус действия ударной волны зависят от мощности взрыва. Кроме того, радиус действия зависит от рельефа, метеоусловий и ветра.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Основными параметрами, определяющими поражающее действие ударной волны, являются избыточное давление, скоростной напор воздуха и время действия избыточного давления (время действия фазы сжатия).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Защитить объекты от ударной волны гораздо труднее, чем от других поражающих факторов.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Избыточное давление (Δ РФ)- это разность между нормальным атмосферным давлением перед фронтом ударной волны и максимальным давлением во фронте ударной волны. Измеряется в кгс/см2.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Продолжительность действия избыточного давления (время действия фазы сжатия) измеряется секундами, при этом слой сжатого воздуха распространяется во все стороны со сверхзвуковой скоростью.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Главной причиной разрушения зданий является первоначальный удар ударной волны, возникающий в момент отражения волны от зданий.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Поражение людей вызывается, прежде всего, высоким избыточным давлением.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Человека мгновенно охватывает ударная волна и подвергает его сильному сжатию в течение нескольких долей секунды (в фазе сжатия). Мгновенное повышение давления в момент прихода ударной волны воспринимается живым организмом как резкий удар, что вызывает повреждение внутренних органов, кровоизлияния и разрывы тканей.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Скоростной напор воздуха (Рcк) - это динамическая нагрузка, создаваемая потоком воздуха, которая движется непосредственно за фронтом ударной волны. При встрече с преградой вследствие торможения этих масс воздуха возникает давление скоростного напора ударной волны.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Продолжительность воздействия скоростного напора примерно равна времени воздействия фазы сжатия. Человек получает переломы, контузии. Скоростной напор может отбросить человека и ударить о землю. Он измеряется в кгс/см2 . На стоящего человека, при избыточном давлении 0,5 кгс/см2 скоростной напор действует с силой более 1000 кг., а на лежащего более 100 кг.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Скоростной напор вызывает метательное действие, которое является определяющим в выводе из строя техники. Повреждение техники после отбрасывания (при ударе о грунт) может быть более значительным, чем от непосредственного действия ударной волны. Под действием скоростного напора происходит разрушение дымовых труб, опор линий электропередач, мостовых ферм, столбов и подобных им объектов.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Поражения людей вызываются и косвенно: обломками зданий, осколками стекла, шлака, камней, дерева и других предметов, летящих со скоростью 50 и более метров в секунду.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Радиус поражения обломками зданий, сооружений, особенно осколками стёкол, разрушающихся при избыточном давлении более 0,02 кгс/см2 , может превышать радиус непосредственного поражения ударной волной. Ударная волна воздушного ядерного взрыва в среднем проходит 1 км. за 2 сек., 2 км. за 5 сек., 3 км. за 8 сек.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Таким образом, травмы при поражении ударной волной того же характера, как и при взрыве обычных снарядов, авиабомб, но на значительно больших расстояниях.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Основной способ защиты людей и техники от поражения ударной волной – изоляция их от действия повышенного давления и скоростного напора. Для этого используются различные убежища и укрытия.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Световое излучение</w:t>
      </w:r>
      <w:r w:rsidRPr="00112B68">
        <w:rPr>
          <w:sz w:val="28"/>
          <w:szCs w:val="28"/>
        </w:rPr>
        <w:t xml:space="preserve"> - это мощный поток видимого света и близких к нему по спектру ультрафиолетовых и инфракрасных лучей. Его поражающее действие определяется световым импульсом, т. е, количеством энергии света, падающей на 1 м 2 поверхности. Величина светового импульса измеряется в джоулях на 1 м2 (Дж/ м2 ).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Источником светового излучения является светящаяся область, состоящая из раскалённых газообразных продуктов взрыва, воздуха и испарившегося грунта, нагретых до высокой температуры. В начальный </w:t>
      </w:r>
      <w:r w:rsidRPr="00112B68">
        <w:rPr>
          <w:sz w:val="28"/>
          <w:szCs w:val="28"/>
        </w:rPr>
        <w:lastRenderedPageBreak/>
        <w:t xml:space="preserve">момент возникновения огненного шара температура его достигает 8 – 10 тысяч градусов Цельсия (°С), а затем постепенно снижается до 1 – 2 тысяч градусов. В это время прекращается световое излучение.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Время действия светового излучения зависит от мощности взрыва и может продолжаться от 0,2 секунды до 20 секунд и более. По длительности свечения можно судить о взрыве (о его мощности).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Энергия светового излучения, падающая на поверхность объекта, частично поглощается поверхностным слоем материала. Поглощённая энергия переходит в тепловую, и от нагрева возможно обугливание, оплавление или воспламенение предметов, что приводит к пожарам.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Поражение людей выражается в появлении ожогов. В зависимости от глубины поражения тканей различают 4 степени ожога кожных покровов.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От светового излучения возможны массовые пожары. У людей могут быть ожоги кожных покровов век, роговицы и глазного дна, ночью и в сумерки - временное ослепление до нескольких десятков минут.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Проникающая радиация</w:t>
      </w:r>
      <w:r w:rsidRPr="00112B68">
        <w:rPr>
          <w:sz w:val="28"/>
          <w:szCs w:val="28"/>
        </w:rPr>
        <w:t xml:space="preserve"> - ядерный взрыв сопровождается сильными ионизирующими излучениями, возникающими при радиоактивном распаде ядер атомов. Такое ионизирующее излучение, образующееся непосредственно при ядерном взрыве, называется проникающей радиацией и представляет собой гамма и нейтронное излучение из зоны ядерного взрыва.</w:t>
      </w:r>
    </w:p>
    <w:p w:rsidR="009E03E7" w:rsidRPr="00112B68" w:rsidRDefault="009E03E7" w:rsidP="002531D6">
      <w:pPr>
        <w:pStyle w:val="Default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  </w:t>
      </w:r>
      <w:r w:rsidRPr="00112B68">
        <w:rPr>
          <w:sz w:val="28"/>
          <w:szCs w:val="28"/>
        </w:rPr>
        <w:tab/>
      </w:r>
      <w:r w:rsidRPr="00112B68">
        <w:rPr>
          <w:b/>
          <w:sz w:val="28"/>
          <w:szCs w:val="28"/>
        </w:rPr>
        <w:t>Гамма-излучение</w:t>
      </w:r>
      <w:r w:rsidRPr="00112B68">
        <w:rPr>
          <w:sz w:val="28"/>
          <w:szCs w:val="28"/>
        </w:rPr>
        <w:t xml:space="preserve"> - это кванты электромагнитного излучения, испускаемые ядрами атомов при радиоактивных превращениях. Оно распространяется со скоростью света (300 тыс. км/сек).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Нейтронные излучения представляют собой поток нейтронов, достигающих скорости 20 тыс. км/сек. Оно оказывает сильное поражающее действие при внешнем облучении.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Время действия проникающей радиации не превышает 10-15 сек. с момента взрыва и определяется временем подъёма облака взрыва на такую высоту, при которой гамма-излучение поглощается толщей воздуха и практически не достигает поверхности земли. Поражающее действие проникающей радиации на людей зависит от дозы излучения и от времени, прошедшего после взрыва. В зависимости от дозы человек может получить одну из 4-х степеней лучевой болезни: лёгкая, средняя, тяжёлая, крайне тяжёлая.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Радиоактивное заражение</w:t>
      </w:r>
      <w:r w:rsidRPr="00112B68">
        <w:rPr>
          <w:sz w:val="28"/>
          <w:szCs w:val="28"/>
        </w:rPr>
        <w:t xml:space="preserve"> - возникает в результате выпадения радиоактивных веществ из облака ядерного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Значение радиоактивного заражения как поражающего фактора определяется тем, что высокие уровни радиации могут наблюдаться не только в районе, прилегающем к месту взрыва, но и на расстоянии десятков и даже сотен километров от него.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наземном взрыве ударная волна в эпицентре взрыва образует глубокую воронку. Весь грунт, получивший наведенную радиацию под воздействием нейтронов, исходящих во время взрыва боеприпаса, и скальные породы испаряются, и захватывается огненным шаром. Воздух, нагретый светящейся сферой, подхватывает эту пыль и поднимает ее вверх, формируя </w:t>
      </w:r>
      <w:r w:rsidRPr="00112B68">
        <w:rPr>
          <w:sz w:val="28"/>
          <w:szCs w:val="28"/>
        </w:rPr>
        <w:lastRenderedPageBreak/>
        <w:t xml:space="preserve">ножку гриба и радиоактивное облако. Высота его подъема зависит от мощности взрыва и составляет 7-20 км. Большая часть радиоактивных осадков выпадает из облака в течение 10-20 часов.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Наиболее сильное заражение местности происходит при наземных взрывах.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воздушном взрыве почти вся масса радиоактивных веществ уходит в стратосферу, из которой выпадают 5-7 лет, из тропосферы в течение 1-2 месяцев, и воздушные потоки уносят их на большие расстояния. Поэтому они не могут создать опасного заражения местности.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Источниками радиоактивного заражения являются: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продукты деления ядерного заряда, излучающих бета и гамма-лучи;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радиоактивные вещества непрореагировавшей части ядерного заряда (урана - 235 и плутония – 239), излучающие альфа-, бета- и гамма-лучи;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радиоактивные изотопы, образующиеся в грунте и других материалах под воздействием нейтронов (наведённая активность).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Заражение местности радиоактивными веществами зависит от мощности и вида взрыва, направления и силы ветра, характера местности грунта, погоды и метеоусловий.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Характерной особенностью радиоактивного заражения является постоянно происходящий спад уровня радиации по времени, вследствие распада радиоактивных веществ, выпавших из облака ядерного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Снижение уровня радиации в 10 раз наблюдается при семикратном увеличении времени.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Поражение радиоактивными веществами связано с двумя факторами; заражением и облучением людей. Находясь на заражённой местности, люди подвергаются облучению гамма-лучами и заражению осевшими на одежду и кожные покровы радиоактивными веществами (наружное заражение).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Кроме того, вместе с воздухом и пищей радиоактивные вещества проникают внутрь (внутреннее заражение) организма.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Заражение человека радиоактивными веществами, а также длительное нахождение на заражённой местности ведёт к облучению, которое может вызвать лучевую болезнь.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На местности, подвергшейся радиоактивному заражению, образуются два участка: район взрыва и след облака. Граница зон радиоактивного заражения с разной степенью опасности можно охарактеризовать, как мощностью дозы излучения на определённое время после взрыва, так и дозой до полного распада радиоактивных веществ.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Форма следа на земле зависит от ветра. На равнинной местности при постоянном ветре след имеет форму эллипса.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 степени опасности заражённую местность по следу облака взрыва принято делить на следующие 4 зоны: зона «А» (внешняя граница, наносится синим цветом) - умеренного заражения; зона «Б» (зелёный) - сильного заражения зона «В» (красный) - опасного заражения; зона «Г» (чёрный) - чрезвычайно опасного заражения. Максимальная степень заражения - на оси следа.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Уровни радиации на внешних границах этих зон через час после взрыва составляют соответственно 8, 80, 240, 800 рад/час, а дозы излучения до полного распада радиоактивных веществ на внешних границах зон соответственно 40, 400, 1200, 4000 рад.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Электромагнитный импульс</w:t>
      </w:r>
      <w:r w:rsidRPr="00112B68">
        <w:rPr>
          <w:sz w:val="28"/>
          <w:szCs w:val="28"/>
        </w:rPr>
        <w:t xml:space="preserve">. Ядерные взрывы в атмосфере и более высоких слоях приводят к возникновению мощных электромагнитных полей с длинами волн от 1 до 1 тыс. метров и более. Эти поля, ввиду их кратковременного (десятки миллисекунд) существования, принято называть электромагнитным импульсом (ЭМИ).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Поражающее действие ЭМИ обусловлено возникновением напряжений и токов в проводниках различной протяжённости, расположенных в воздухе, земле, на различных объектах.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линиях проводной связи, сигнализации и электроснабжения, расположенных на удалении 50-300 км от района взрыва ЭМИ наводятся токи силой до нескольких тысяч ампер и напряжением 10-15 тысяч вольт, при этом коротковолновая радиосвязь может исчезнуть на 3-5 часов.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Поражающее действие ЭМИ проявляется, прежде всего, по отношению к радиоэлектронной и электротехнической аппаратуре, в которой наводятся токи и напряжения, которые могут вызвать пробой изоляции, повреждение трансформаторов, сгорание разрядников, порчу полупроводниковых приборов, перегорание плавких вставок и других элементов радиотехнических устройств. Наиболее подвержены воздействию ЭМИ линии связи, сигнализации и управления, газоразрядные, вакуумные приборы, конденсаторы, сопротивления.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Если ядерные взрывы произойдут вблизи линий энергоснабжения, связи, имеющих большую протяжённость, то наведённые в них напряжения могут распространиться по проводам на многие километры и вызывать повреждения аппаратуры и поражение людей.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Нейтронное оружие</w:t>
      </w:r>
      <w:r w:rsidRPr="00112B68">
        <w:rPr>
          <w:sz w:val="28"/>
          <w:szCs w:val="28"/>
        </w:rPr>
        <w:t xml:space="preserve">. Разновидностью ядерного оружия является нейтронный боеприпас. Это тактическое ядерное оружие в виде малогабаритного термоядерного заряда мощностью не более 10 тысяч тонн, у которого при взрыве на образование проникающей радиации будет расходоваться несколько десятков процентов энергии за счет уменьшения её расхода на другие поражающие факторы.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Нейтронная составляющая проникающей радиации будет оказывать основное поражающее воздействие на людей. Почти полностью отсутствуют радиоактивные осадки.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Таким образом, поскольку ядерное оружие оказывает весьма разнотермическое, радиационное и другое действие, то защита человека, объектов и среды является сложной задачей, включающей огромный комплекс мероприятий.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Химическое оружие</w:t>
      </w:r>
      <w:r w:rsidRPr="00112B68">
        <w:rPr>
          <w:sz w:val="28"/>
          <w:szCs w:val="28"/>
        </w:rPr>
        <w:t xml:space="preserve"> - это боевые токсичные химические вещества и средства их доставки. Оно предназначено для уничтожения или временного вывода людей из строя, а также для заражения местности и объектов на ней.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lastRenderedPageBreak/>
        <w:t>Поражающее действие</w:t>
      </w:r>
      <w:r w:rsidRPr="00112B68">
        <w:rPr>
          <w:sz w:val="28"/>
          <w:szCs w:val="28"/>
        </w:rPr>
        <w:t xml:space="preserve"> химического оружия (ХО) основано на использовании боевых токсичных химических веществ (БТХВ), к которым относятся отравляющие вещества (ОВ) и токсины, а также фитотоксиканты.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Средства доставки ХО - авиация, артиллерия, химические фугасы, средства инженерных и химических войск, шашки, гранаты.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Бинарное ХО</w:t>
      </w:r>
      <w:r w:rsidRPr="00112B68">
        <w:rPr>
          <w:sz w:val="28"/>
          <w:szCs w:val="28"/>
        </w:rPr>
        <w:t xml:space="preserve"> - это разновидность ХО в виде бинарных химических боеприпасов и боевых приборов. Термин «бинарный» означает «состоящий из двух частей», (основано на использовании двух нетоксичных или малотоксичных компонентов, способных вступить в химическую реакцию с образованием ОВ). Эти компоненты размещены в боеприпасе отдельно и смешиваются лишь во время его применения.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ОВ</w:t>
      </w:r>
      <w:r w:rsidRPr="00112B68">
        <w:rPr>
          <w:sz w:val="28"/>
          <w:szCs w:val="28"/>
        </w:rPr>
        <w:t xml:space="preserve"> - это химические соединения, обладающие определенными токсичными и физико-химическими свойствами, обеспечивающими при их применении поражение людей, а также заражение воздуха, одежды, техники и местности. ОВ - поражают 12 через органы дыхания (ингаляционно), слизистые и кожные покровы (кожнорезорбтивно), с пищей и водой (перорально).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Пары ОВ способны распространяться по направлению ветра на десятки километров от района их применения, поражая незащищённых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ОВ по характеру поражающего действия подразделяются на: нервно- паралитического действия, кожно-нарывного, удушающего, общеядовитого, раздражающего действия и психогенные.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По тактическому назначению ОВ делятся на 3 группы: смертельные, временно выводящие из строя, раздражающие.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2531D6" w:rsidRDefault="009E03E7" w:rsidP="002531D6">
      <w:pPr>
        <w:pStyle w:val="Default"/>
        <w:ind w:firstLine="708"/>
        <w:jc w:val="center"/>
        <w:rPr>
          <w:b/>
          <w:sz w:val="28"/>
          <w:szCs w:val="28"/>
        </w:rPr>
      </w:pPr>
      <w:r w:rsidRPr="002531D6">
        <w:rPr>
          <w:b/>
          <w:sz w:val="28"/>
          <w:szCs w:val="28"/>
        </w:rPr>
        <w:t>К смертельным относятся: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3"/>
        <w:gridCol w:w="4662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нервно-паралитического действия</w:t>
            </w:r>
          </w:p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 xml:space="preserve">(зарин, зоман, </w:t>
            </w:r>
            <w:r w:rsidRPr="00112B68">
              <w:rPr>
                <w:sz w:val="28"/>
                <w:szCs w:val="28"/>
                <w:lang w:val="en-US"/>
              </w:rPr>
              <w:t>V</w:t>
            </w:r>
            <w:r w:rsidRPr="00112B68">
              <w:rPr>
                <w:sz w:val="28"/>
                <w:szCs w:val="28"/>
              </w:rPr>
              <w:t>-газы)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кожно-нарывного действия (иприт)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удушающего действия (фосген)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общеядовитые (синильная кислота)</w:t>
            </w:r>
          </w:p>
        </w:tc>
      </w:tr>
    </w:tbl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  <w:r w:rsidRPr="00112B68">
        <w:rPr>
          <w:sz w:val="28"/>
          <w:szCs w:val="28"/>
        </w:rPr>
        <w:t>К не смертельным относятся: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5"/>
        <w:gridCol w:w="4680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Психогенные (БИ- ЗЕТ)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Раздражающие (СИ-ЭС)</w:t>
            </w:r>
          </w:p>
        </w:tc>
      </w:tr>
    </w:tbl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В зависимости от продолжительности сохранять способность поражать незащищённого человека при заражении местности, ОВ подразделяют на две группы: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стойкие;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нестойкие.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Стойкие ОВ</w:t>
      </w:r>
      <w:r w:rsidRPr="00112B68">
        <w:rPr>
          <w:sz w:val="28"/>
          <w:szCs w:val="28"/>
        </w:rPr>
        <w:t xml:space="preserve"> сохраняют своё поражающее действие на местности и предметах от нескольких часов до нескольких суток (зоман, V-газы, иприт).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Нестойкие ОВ</w:t>
      </w:r>
      <w:r w:rsidRPr="00112B68">
        <w:rPr>
          <w:sz w:val="28"/>
          <w:szCs w:val="28"/>
        </w:rPr>
        <w:t xml:space="preserve"> - от нескольких минут до нескольких часов (синильная кислота, фосген).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Стойкость заражения - время, в течение которого ОВ, находясь на поверхности, способно оказывать поражающее действие на человека.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Стойкость зависит в основном от его физико-химических свойств, способа применения, метеоусловий, характера рельефа местности и растительного покрова, плотности застройки.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Токсичность ОВ - способность ОВ оказывать поражающее действие на организм. Она характеризуется количеством вещества, вызывающим поражающий эффект, и характером токсического действия на организм.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Токсодоза - это количество ОВ, вызывающее в организме физиологические изменения определённой степени, т.е. определённый эффект поражения.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Количественной характеристикой степени заражения воздуха является </w:t>
      </w:r>
      <w:r w:rsidRPr="00112B68">
        <w:rPr>
          <w:b/>
          <w:sz w:val="28"/>
          <w:szCs w:val="28"/>
        </w:rPr>
        <w:t xml:space="preserve">концентрация </w:t>
      </w:r>
      <w:r w:rsidRPr="00112B68">
        <w:rPr>
          <w:sz w:val="28"/>
          <w:szCs w:val="28"/>
        </w:rPr>
        <w:t>(С), измеряемая массой ОВ, содержащейся в единице объёма зараженного воздуха - мг/л или г/м3.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Количественной характеристикой степени заражения поверхности является </w:t>
      </w:r>
      <w:r w:rsidRPr="00112B68">
        <w:rPr>
          <w:b/>
          <w:sz w:val="28"/>
          <w:szCs w:val="28"/>
        </w:rPr>
        <w:t>плотность заражения (</w:t>
      </w:r>
      <w:r w:rsidRPr="00112B68">
        <w:rPr>
          <w:sz w:val="28"/>
          <w:szCs w:val="28"/>
        </w:rPr>
        <w:t xml:space="preserve">Q), измеряемая массой ОВ, находящейся на единице площади заражённой поверхности - мг/м2 или г/м 2 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Влияние метеоусловий на стойкость, концентрацию, плотность заражения местности: высокая температура воздуха ускоряет скорость испарения ОВ, а сильный ветер перемешивает нижние и верхние слои воздуха. Состояние вертикальной устойчивости воздуха влияет на скорость рассеивания паров ОВ и на площадь их распространения.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слабом ветре заражённый воздух распространяется медленно, высокие концентрации сохраняются дольше.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Сильный ветер быстро рассеивает заражённый воздух, при этом ускоряется испарение ОВ, и уменьшается концентрация его паров (аэрозолей) в воздухе. Сильный дождь механически вымывает ОВ из атмосферы, ОВ либо смывается с поверхности почвы, либо уходит в более глубокие слои её с водой, а часть ОВ гидролизуется с водой.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 выпадении снега на заражённый участок капельно-жидкие ОВ сохраняются более продолжительное время.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Летучесть ОВ - способность ОВ переходить в парообразное состояние. Чем ниже летучесть ОВ, тем продолжительнее его поражающее действие на заражённых поверхностях.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Таким образом, в результате применения ХО возникает сложная обстановка на большой территории, на которой образуются зоны химического заражения и очаги химического поражения.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Зона химического заражения</w:t>
      </w:r>
      <w:r w:rsidRPr="00112B68">
        <w:rPr>
          <w:sz w:val="28"/>
          <w:szCs w:val="28"/>
        </w:rPr>
        <w:t xml:space="preserve"> - это участок территории (район применения), подвергшийся непосредственному воздействию каких-либо видов ХО, а также территория, над которой распространилось облако 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Очагом химического поражения</w:t>
      </w:r>
      <w:r w:rsidRPr="00112B68">
        <w:rPr>
          <w:sz w:val="28"/>
          <w:szCs w:val="28"/>
        </w:rPr>
        <w:t xml:space="preserve"> называется территория, в пределах которой в результате воздействия ОВ произошли массовые поражения людей, животных и растительности.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Очаги химического поражения, как правило, входят в зону химического заражения.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Существуют соответствующие методики определения размеров зон химического заражения, а также оценки химической обстановки.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Таким образом, можно сделать вывод, что специфичность и избирательность поражающего действия ХО на человека от вторичных факторов (стойкость, заражённость объектов и т.д.) вынуждает принимать определённые меры защиты, поскольку поражающее действие ОВ проявляется при попадании его в организм через органы дыхания, кожные покровы, через желудочно-кишечный тракт.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Биологическое оружие</w:t>
      </w:r>
      <w:r w:rsidRPr="00112B68">
        <w:rPr>
          <w:sz w:val="28"/>
          <w:szCs w:val="28"/>
        </w:rPr>
        <w:t xml:space="preserve"> (БО) - это специальные боеприпасы и боевые приборы со средствами доставки, снаряжённые болезнетворными микробами, токсинами и бактериальными ядами. Оно предназначено для массового поражения живой силы, животных, посевов сельскохозяйственных культур, заражения запасов продовольствия. К числу боевых биологических средств относятся бактерии, вирусы, риккетсии, грибки, микробы, токсины.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Поражающее действие БО</w:t>
      </w:r>
      <w:r w:rsidRPr="00112B68">
        <w:rPr>
          <w:sz w:val="28"/>
          <w:szCs w:val="28"/>
        </w:rPr>
        <w:t xml:space="preserve"> основано на использовании в первую очередь болезнетворных свойств патогенных микробов и токсичных продуктов их жизнедеятельности. Вызванные ими крайне тяжёлые инфекционные заболевания /интоксикации/ заканчиваются при отсутствии своевременного лечения смертельным исходом, либо выводом поражённого на длительный срок из работоспособного состояния.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Ведение боевых действий с использованием БО принято называть биологической войной.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Поражающее действие биологического оружия проявляется не сразу, а спустя определённое время (инкубационный период), зависящее от вида, количества попавших в организм микробов или их токсинов, а также от физического состояния организма.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Характерные особенности БО: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свойство возбудителей заболеваний вызывать эпидемии на значительной территории в короткое время;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возникновение заболевания при попадании в организм ничтожно малых количеств возбудителей;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наличие инкубационного (скрытого) периода (от нескольких часов до 15 суток);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трудность индикации;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сильное психологическое действие;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 попадании в организм большого количества возбудителей через органы дыхания и кожные покровы заболевание людей возможно даже и при наличии иммунитета.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Пути проникновения патогенных микробов в естественных условиях в организм человека: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воздухом через органы дыхания;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пищей и водой через пищеварительный тракт;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через неповреждённую кожу в результате укусов кровососущих членистоногих, к которым относятся комары, блохи, вши, москиты, клещи, муха-жигалка;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 попадании микробов в кровь через открытые раны, ожоговые поверхности (контактный путь);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- через слизистые оболочки рта, носа, глаз (контактный путь).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 целью облегчения диагностики заболевания при поражении БО тяжёлые инфекционные болезни условно </w:t>
      </w:r>
      <w:r w:rsidRPr="00112B68">
        <w:rPr>
          <w:b/>
          <w:sz w:val="28"/>
          <w:szCs w:val="28"/>
        </w:rPr>
        <w:t>классифицируют на пять основных групп</w:t>
      </w:r>
      <w:r w:rsidRPr="00112B68">
        <w:rPr>
          <w:sz w:val="28"/>
          <w:szCs w:val="28"/>
        </w:rPr>
        <w:t xml:space="preserve">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 преимущественным поражением верхних дыхательных путей;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с преимущественным поражением желудочно-кишечного тракта;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признаками очагового поражения нервной системы;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с поражением кожи и слизистых оболочек;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 выраженным синдромом общей интоксикации без локальных поражений органов.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Средства доставки биологических боеприпасов: авиабомбы, кассеты, распыливающие приборы, боевые части ракет, выливные авиационные приборы, контейнеры, спецконструкции, подвешиваемые на самолётах, дрейфующих воздушных шарах, на аэростатах, которые способны сбрасывать груз, содержащий биологические средства, по телекомандам или по радио.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Эти заболевания передаются от пораженных к окружающим здоровым людям через воздух, укусы насекомых (чума, холера, натуральная оспа, сыпной тиф).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Отсюда следует, что опасность поражающего воздействия БО заключается в его основных свойствах: период скрытого действия, что значительно затрудняет определение момента применения или начала биологического заражения.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Обычное оружие</w:t>
      </w:r>
      <w:r w:rsidRPr="00112B68">
        <w:rPr>
          <w:sz w:val="28"/>
          <w:szCs w:val="28"/>
        </w:rPr>
        <w:t xml:space="preserve"> включает все огневые и ударные средства, применяющие артиллерийские, зенитные, авиационные, стрелковые и инженерные боеприпасы и ракеты в обычном снаряжении, зажигательные боеприпасы и огнесмеси.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Это оружие может применяться для поражения живой силы, техники, разрушения объектов с АХОВ, АЭС, гидротехнических сооружений и др.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У обычного оружия возросла скорострельность, убойная сила, дальность, вероятность поражения, плотность огня.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 поражающим фактором </w:t>
      </w:r>
      <w:r w:rsidRPr="00112B68">
        <w:rPr>
          <w:b/>
          <w:sz w:val="28"/>
          <w:szCs w:val="28"/>
        </w:rPr>
        <w:t>фугасных</w:t>
      </w:r>
      <w:r w:rsidRPr="00112B68">
        <w:rPr>
          <w:sz w:val="28"/>
          <w:szCs w:val="28"/>
        </w:rPr>
        <w:t xml:space="preserve"> боеприпасов является воздушная ударная волна.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Кумулятивные</w:t>
      </w:r>
      <w:r w:rsidRPr="00112B68">
        <w:rPr>
          <w:sz w:val="28"/>
          <w:szCs w:val="28"/>
        </w:rPr>
        <w:t xml:space="preserve"> боеприпасы предназначены для поражения бронированных и других целей.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 xml:space="preserve">Бетонобойные </w:t>
      </w:r>
      <w:r w:rsidRPr="00112B68">
        <w:rPr>
          <w:sz w:val="28"/>
          <w:szCs w:val="28"/>
        </w:rPr>
        <w:t xml:space="preserve">боеприпасы предназначены для поражения железобетонных сооружений высокой прочности, а также для разрушения взлётно-посадочных полос аэродромов.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Боеприпасы </w:t>
      </w:r>
      <w:r w:rsidRPr="00112B68">
        <w:rPr>
          <w:b/>
          <w:sz w:val="28"/>
          <w:szCs w:val="28"/>
        </w:rPr>
        <w:t>объёмного взрыва</w:t>
      </w:r>
      <w:r w:rsidRPr="00112B68">
        <w:rPr>
          <w:sz w:val="28"/>
          <w:szCs w:val="28"/>
        </w:rPr>
        <w:t xml:space="preserve"> (термобарические) по своей мощности занимают промежуточное положение между ядерными и обычными (фугасными) боеприпасами. Избыточное давление во фронте ударной волны на удалении 100 м от центра взрыва может достигать 1 кгс/см2 , а в радиусе 15 метров - до 30 кгс/см2 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Принцип действия боеприпаса заключается в следующем: жидкое топливо (окись этилена, диборан, перекись уксусной кислоты, пропил-нитрат) при взрыве разбрызгивается, испаряется и перемешивается с кислородом </w:t>
      </w:r>
      <w:r w:rsidRPr="00112B68">
        <w:rPr>
          <w:sz w:val="28"/>
          <w:szCs w:val="28"/>
        </w:rPr>
        <w:lastRenderedPageBreak/>
        <w:t xml:space="preserve">воздуха, образуя сферическое облако топливовоздушной смеси радиусом 15 м и толщиной слоя 2-3 м. Эта смесь подрывается в нескольких местах детонаторами. В зоне детонации за несколько десятков микросекунд развивается температура до 3 тыс. °С. Возникает нечто похожее на взрыв оболочки шара с откачанным воздухом («вакуумная бомба»).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Кассетные боеприпасы</w:t>
      </w:r>
      <w:r w:rsidRPr="00112B68">
        <w:rPr>
          <w:sz w:val="28"/>
          <w:szCs w:val="28"/>
        </w:rPr>
        <w:t xml:space="preserve"> - тонкостенные авиабомбы и боеприпасы к реактивным системам залпового огня, снаряжённые авиаминами, мелкими бомбами и поражающими элементами (противотанковыми, осколочными, зажигательными и др.) массой до 10 кг. В одной кассете может быть до 100 и более поражающих элементов, которые разбрасываются в воздухе.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Зажигательные боеприпасы</w:t>
      </w:r>
      <w:r w:rsidRPr="00112B68">
        <w:rPr>
          <w:sz w:val="28"/>
          <w:szCs w:val="28"/>
        </w:rPr>
        <w:t xml:space="preserve"> - предназначаются для поражения людей, уничтожения огнём зданий и сооружений, подвижного состава и складов. Эти боеприпасы чаще применяются в виде авиационных зажигательных бомб и баков. Возможно применение зажигательных средств ствольной и реактивной артиллерией, с помощью зажигательных фугасов, гранат и пуль.</w:t>
      </w:r>
    </w:p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9E03E7">
      <w:pPr>
        <w:pStyle w:val="Default"/>
        <w:ind w:firstLine="708"/>
        <w:rPr>
          <w:b/>
          <w:sz w:val="28"/>
          <w:szCs w:val="28"/>
        </w:rPr>
      </w:pPr>
      <w:r w:rsidRPr="00112B68">
        <w:rPr>
          <w:b/>
          <w:sz w:val="28"/>
          <w:szCs w:val="28"/>
        </w:rPr>
        <w:t>Зажигательные вещества и смеси принято делить на группы: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41"/>
        <w:gridCol w:w="4704"/>
      </w:tblGrid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зажигательные смеси на основе нефтепродуктов (напалмы)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металлизированные зажигательные смеси (пирогели)</w:t>
            </w:r>
          </w:p>
        </w:tc>
      </w:tr>
      <w:tr w:rsidR="009E03E7" w:rsidRPr="00112B68" w:rsidTr="00F1019E"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термит и термитные составы</w:t>
            </w:r>
          </w:p>
        </w:tc>
        <w:tc>
          <w:tcPr>
            <w:tcW w:w="4896" w:type="dxa"/>
          </w:tcPr>
          <w:p w:rsidR="009E03E7" w:rsidRPr="00112B68" w:rsidRDefault="009E03E7" w:rsidP="00F1019E">
            <w:pPr>
              <w:pStyle w:val="Default"/>
              <w:rPr>
                <w:sz w:val="28"/>
                <w:szCs w:val="28"/>
              </w:rPr>
            </w:pPr>
            <w:r w:rsidRPr="00112B68">
              <w:rPr>
                <w:sz w:val="28"/>
                <w:szCs w:val="28"/>
              </w:rPr>
              <w:t>обычный или пластифицированный фосфор</w:t>
            </w:r>
          </w:p>
        </w:tc>
      </w:tr>
    </w:tbl>
    <w:p w:rsidR="009E03E7" w:rsidRPr="00112B68" w:rsidRDefault="009E03E7" w:rsidP="009E03E7">
      <w:pPr>
        <w:pStyle w:val="Default"/>
        <w:ind w:firstLine="708"/>
        <w:rPr>
          <w:sz w:val="28"/>
          <w:szCs w:val="28"/>
        </w:rPr>
      </w:pP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Основными поражающими факторами этого оружия являются тепловая энергия, токсичные продукты горения, дым. Состав </w:t>
      </w:r>
      <w:r w:rsidRPr="00112B68">
        <w:rPr>
          <w:b/>
          <w:sz w:val="28"/>
          <w:szCs w:val="28"/>
        </w:rPr>
        <w:t>напалма</w:t>
      </w:r>
      <w:r w:rsidRPr="00112B68">
        <w:rPr>
          <w:sz w:val="28"/>
          <w:szCs w:val="28"/>
        </w:rPr>
        <w:t xml:space="preserve"> - бензин, порошок - загуститель из алюминиевых солей, нафтеновой, пальметиновой и олеиновой кислот, полистирол. Внешний вид - гель, хорошо прилипающий даже к влажным поверхностям. Легче воды, что затрудняет ликвидацию очагов пожара.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Температура горения до 1200 °С. При нагревании разжижается, проникает сквозь щели в укрытия и технику. Попадание на незащищённую кожу даже 1 грамма напалма вызывает тяжёлое поражение, которое чаще всего заканчивается смертельным исходом. Очаги горения поглощают кислород, что приводит к гибели людей. Даже при содержании в воздухе 1 % угарного газа наступает мгновенная потеря сознания и смерть. На полное заживление даже небольшой раны уходит 2-3 месяца. Время горения - до 10 мин.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Пирогели</w:t>
      </w:r>
      <w:r w:rsidRPr="00112B68">
        <w:rPr>
          <w:sz w:val="28"/>
          <w:szCs w:val="28"/>
        </w:rPr>
        <w:t xml:space="preserve">. Если к напалму добавить магний и алюминий в виде порошков, а также уголь, асфальт, селитру - получится пирогель. Температура его горения до 1600°С, а время - до 3 минут. Горение на теле вызывает глубокие ожоги. Одежда обычно прогорает раньше, чем её можно снять.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Термитные составы</w:t>
      </w:r>
      <w:r w:rsidRPr="00112B68">
        <w:rPr>
          <w:sz w:val="28"/>
          <w:szCs w:val="28"/>
        </w:rPr>
        <w:t xml:space="preserve"> - это порошок алюминия с окислами тугоплавких металлов. Горящий термит разогревается до 3000 °С. При этой температуре кирпич и бетон растрескиваются. Термит может гореть и без доступа воздуха.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Белый фосфор</w:t>
      </w:r>
      <w:r w:rsidRPr="00112B68">
        <w:rPr>
          <w:sz w:val="28"/>
          <w:szCs w:val="28"/>
        </w:rPr>
        <w:t xml:space="preserve"> самовоспламеняется на воздухе, развивая температуру горения до 900 °С. При горении выделяется большое количество белого </w:t>
      </w:r>
      <w:r w:rsidRPr="00112B68">
        <w:rPr>
          <w:sz w:val="28"/>
          <w:szCs w:val="28"/>
        </w:rPr>
        <w:lastRenderedPageBreak/>
        <w:t xml:space="preserve">ядовитого дыма, который, наряду с ожогами, может стать причиной тяжёлых поражений людей.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Высокоточное оружие</w:t>
      </w:r>
      <w:r w:rsidRPr="00112B68">
        <w:rPr>
          <w:sz w:val="28"/>
          <w:szCs w:val="28"/>
        </w:rPr>
        <w:t xml:space="preserve">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Новейшим видом высокоточного оружия являются </w:t>
      </w:r>
      <w:r w:rsidRPr="00112B68">
        <w:rPr>
          <w:b/>
          <w:sz w:val="28"/>
          <w:szCs w:val="28"/>
        </w:rPr>
        <w:t>разведывательно-ударные</w:t>
      </w: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комплексы</w:t>
      </w:r>
      <w:r w:rsidRPr="00112B68">
        <w:rPr>
          <w:sz w:val="28"/>
          <w:szCs w:val="28"/>
        </w:rPr>
        <w:t xml:space="preserve"> (РУК), которые включают в себя средства разведки, работающие в реальном масштабе времени (спутники, авиация, беспилотные летательные аппараты, РЛС), защищенные средства связи и высокоточные средства поражения личного состава и различных объектов, в том числе малоразмерных. К высокоточному оружию можно отнести управляемые авиационные бомбы и ракеты, крылатые ракеты, оперативно-тактические и тактические ракетные комплексы («Искандер», «Точка-У»), управляемые боеприпасы ствольной артиллерии («Краснополь»)</w:t>
      </w:r>
      <w:r w:rsidR="00C970F6">
        <w:rPr>
          <w:sz w:val="28"/>
          <w:szCs w:val="28"/>
        </w:rPr>
        <w:t xml:space="preserve">, </w:t>
      </w:r>
      <w:r w:rsidR="00C970F6">
        <w:rPr>
          <w:sz w:val="28"/>
          <w:szCs w:val="28"/>
          <w:shd w:val="clear" w:color="auto" w:fill="FFFFFF"/>
        </w:rPr>
        <w:t>беспилотные</w:t>
      </w:r>
      <w:r w:rsidR="00C970F6" w:rsidRPr="00C970F6">
        <w:rPr>
          <w:sz w:val="28"/>
          <w:szCs w:val="28"/>
          <w:shd w:val="clear" w:color="auto" w:fill="FFFFFF"/>
        </w:rPr>
        <w:t xml:space="preserve"> летательн</w:t>
      </w:r>
      <w:r w:rsidR="00C970F6">
        <w:rPr>
          <w:sz w:val="28"/>
          <w:szCs w:val="28"/>
          <w:shd w:val="clear" w:color="auto" w:fill="FFFFFF"/>
        </w:rPr>
        <w:t>ые</w:t>
      </w:r>
      <w:r w:rsidR="00C970F6" w:rsidRPr="00C970F6">
        <w:rPr>
          <w:sz w:val="28"/>
          <w:szCs w:val="28"/>
          <w:shd w:val="clear" w:color="auto" w:fill="FFFFFF"/>
        </w:rPr>
        <w:t xml:space="preserve"> аппарат</w:t>
      </w:r>
      <w:r w:rsidR="00C970F6">
        <w:rPr>
          <w:sz w:val="28"/>
          <w:szCs w:val="28"/>
          <w:shd w:val="clear" w:color="auto" w:fill="FFFFFF"/>
        </w:rPr>
        <w:t>ы («Герань-2», «Ланцет», «Куб»)</w:t>
      </w:r>
      <w:r w:rsidRPr="00C970F6">
        <w:rPr>
          <w:sz w:val="28"/>
          <w:szCs w:val="28"/>
        </w:rPr>
        <w:t>.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Точность ударов управляемых и самонаводящихся средств поражения в сотни раз выше, чем неуправляемых.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Анализируя сказанное о современных средствах поражения можно сделать вывод, что воздействуя на человека механически, термически, избыточным давлением, токсичными продуктами горения, эти виды оружия наносят ему контузии, травмы, ожоги и другие поражения различной степени тяжести, несут угрозу его жизни. По своим поражающим свойствам некоторые виды оружия близки к оружию массового уничтожения. Вопросы защиты здесь очень сложны в организационном и техническом плане.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Оружие на новых физических принципах</w:t>
      </w:r>
      <w:r w:rsidRPr="00112B68">
        <w:rPr>
          <w:sz w:val="28"/>
          <w:szCs w:val="28"/>
        </w:rPr>
        <w:t xml:space="preserve">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В последние годы учёные разных стран активно ведут работу над созданием оружия, основанного на новых физических принципах, с высокими поражающими способностями. Рассмотрим некоторые виды такого оружия и их возможные поражающие факторы.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Информационные средства борьбы</w:t>
      </w:r>
      <w:r w:rsidRPr="00112B68">
        <w:rPr>
          <w:sz w:val="28"/>
          <w:szCs w:val="28"/>
        </w:rPr>
        <w:t xml:space="preserve">. Предназначены для вывода из строя различных ЭВМ, используемых в системах управления, оружия и связи. Кроме того, широкое применение могут найти специальные спутники-излучатели, воздействующие на человека, его психику с целью его дезинформации в интересах противника.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Геофизические средства борьбы</w:t>
      </w:r>
      <w:r w:rsidRPr="00112B68">
        <w:rPr>
          <w:sz w:val="28"/>
          <w:szCs w:val="28"/>
        </w:rPr>
        <w:t xml:space="preserve">, вызывающие стихийные бедствия (ливни, землетрясения, цунами и др.), разрушение озонового слоя, гибель урожая пищевых культур и т.п.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Инфразвуковое излучение.</w:t>
      </w:r>
      <w:r w:rsidRPr="00112B68">
        <w:rPr>
          <w:sz w:val="28"/>
          <w:szCs w:val="28"/>
        </w:rPr>
        <w:t xml:space="preserve"> Может оказывать вредные воздействия на человека (вызывать чувство страха, тревоги, панические настроения и т.п.); легко проникает сквозь броневую и бетонную защиту, поражая людей мощными импульсами по типу объёмного взрыва.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Антигиляцинонное, генетическое, астероидное, этническое</w:t>
      </w:r>
      <w:r w:rsidRPr="00112B68">
        <w:rPr>
          <w:sz w:val="28"/>
          <w:szCs w:val="28"/>
        </w:rPr>
        <w:t xml:space="preserve"> и др. виды оружия. Могут быть созданы как средства поражения к середине или концу XXI 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Следует отметить, что все перечисленные виды оружия пока находятся в стадии научно-исследовательских и опытно-конструкторских работ (НИОКР), на вооружении их нет и считать их оружием пока оснований нет.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 xml:space="preserve"> Из изложенного можно сделать вывод, что характерными особенностями опасностей военного времени являются огромные масштабы площадей поражения, длительность во времени и опасность радиационного, химического, бактериологического заражения, причем массовое поражение людей может быть самым разнообразным, в том числе и с угрозой для жизни: ранения, ожоги, радиоактивное облучение, контузии, отравления, тяжелые инфекционные заболевания на длительные сроки, безвозвратные потери, а так же разрушение зданий, сооружений, пожары.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3</w:t>
      </w:r>
      <w:r w:rsidRPr="00112B68">
        <w:rPr>
          <w:b/>
          <w:sz w:val="28"/>
          <w:szCs w:val="28"/>
        </w:rPr>
        <w:t>. Основные способы и средства защиты населения от опасностей, возникающих при ведении военных действий или вследствие этих действий.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От ядерного оружия: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защитные сооружения (убежища, противорадиационные укрытия) - от всех поражающих факторов ядерного взрыва, при этом убежище с ФВУ защищает от всех факторов, ПРУ – частично защищает от воздушной ударной волны, полностью от светового излучения; перекрытая щель частично защищает от ударной волны, светового излучения и от радиоактивного заражения;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здания и сооружения с возможностью герметизации окон, дверей, вентиляционных отверстий – защищают людей от радиоактивного заражения;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прием противорадиационных препаратов;</w:t>
      </w:r>
    </w:p>
    <w:p w:rsidR="009E03E7" w:rsidRPr="00112B68" w:rsidRDefault="002531D6" w:rsidP="002531D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9E03E7" w:rsidRPr="00112B68">
        <w:rPr>
          <w:sz w:val="28"/>
          <w:szCs w:val="28"/>
        </w:rPr>
        <w:t>исключение употребления продуктов и воды, загрязненных радиоактивными веществами;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своевременное оповещение об опасности радиоактивного загрязнения;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использование средств индивидуальной защиты органов дыхания и кожи;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соблюдение режимов радиационной защиты;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дезактивация одежды, техники, сооружений;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санобработка людей (вытряхивание, выколачивание, обметание влажной ветошью).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эвакуация населения с загрязненных территорий.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b/>
          <w:sz w:val="28"/>
          <w:szCs w:val="28"/>
        </w:rPr>
        <w:t>От химического оружия:</w:t>
      </w:r>
      <w:r w:rsidRPr="00112B68">
        <w:rPr>
          <w:sz w:val="28"/>
          <w:szCs w:val="28"/>
        </w:rPr>
        <w:t xml:space="preserve">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оповещение о химическом заражении;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соблюдение режимов поведения на зараженной местности;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защитные сооружения (убежища с ФВУ) от всех видов ОВ, а укрытия (ПРУ) – только от прямого попадания капельно-жидких отравляющих веществ на человека.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средства индивидуальной защиты органов дыхания: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а) противогазы для взрослых (ГП-7, ГП-9);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б) противогазы для детей дошкольного возраста (от 1.5 до 7 лет) (ПДФ-2Д);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в) для детей школьного возраста (от 7 до 17 лет) (ПДФ-2Ш);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г) КЗД – камера защитная детская для детей до 1,5 лет;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Средства индивидуальной защиты кожи: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а) защитный костюм Л-1;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lastRenderedPageBreak/>
        <w:t>б) общевойсковой защитный комплект ОЗК;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в) защитно-фильтрующая одежда ЗФО.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>- применение антидотов и использование индивидуальных противохимических пакетов;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дегазация одежды, обуви, имущества, территории и транспорта;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санобработка людей (частичная и полная).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</w:t>
      </w:r>
      <w:r w:rsidRPr="00112B68">
        <w:rPr>
          <w:b/>
          <w:sz w:val="28"/>
          <w:szCs w:val="28"/>
        </w:rPr>
        <w:t>От биологического оружия</w:t>
      </w:r>
      <w:r w:rsidRPr="00112B68">
        <w:rPr>
          <w:sz w:val="28"/>
          <w:szCs w:val="28"/>
        </w:rPr>
        <w:t>: - защитные сооружения;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 - средства защиты органов дыхания и кожи, препараты из АИ-2; </w:t>
      </w:r>
    </w:p>
    <w:p w:rsidR="009E03E7" w:rsidRPr="00112B68" w:rsidRDefault="009E03E7" w:rsidP="002531D6">
      <w:pPr>
        <w:pStyle w:val="Default"/>
        <w:ind w:firstLine="708"/>
        <w:jc w:val="both"/>
        <w:rPr>
          <w:sz w:val="28"/>
          <w:szCs w:val="28"/>
        </w:rPr>
      </w:pPr>
      <w:r w:rsidRPr="00112B68">
        <w:rPr>
          <w:sz w:val="28"/>
          <w:szCs w:val="28"/>
        </w:rPr>
        <w:t xml:space="preserve">- проведение специфической профилактики (введение вакцин, сыворотки, противоэпидемические и санитарно-гигиенические мероприятия, соблюдение правил личной гигиены, применение карантина и обсервации). </w:t>
      </w:r>
    </w:p>
    <w:p w:rsidR="00CE7C3E" w:rsidRDefault="009E03E7" w:rsidP="002531D6">
      <w:pPr>
        <w:pStyle w:val="Default"/>
        <w:ind w:firstLine="708"/>
        <w:jc w:val="both"/>
      </w:pPr>
      <w:r w:rsidRPr="00112B68">
        <w:rPr>
          <w:b/>
          <w:sz w:val="28"/>
          <w:szCs w:val="28"/>
        </w:rPr>
        <w:t>Вывод:</w:t>
      </w:r>
      <w:r w:rsidRPr="00112B68">
        <w:rPr>
          <w:sz w:val="28"/>
          <w:szCs w:val="28"/>
        </w:rPr>
        <w:t xml:space="preserve"> только знание поражающих факторов оружия противника, умение использовать средства и способы защиты от них создают благоприятные условия для жизни и деятельности людей в условиях применения всех видов оружия противника.</w:t>
      </w:r>
    </w:p>
    <w:sectPr w:rsidR="00CE7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FB9"/>
    <w:rsid w:val="00202539"/>
    <w:rsid w:val="002531D6"/>
    <w:rsid w:val="0059632E"/>
    <w:rsid w:val="009E03E7"/>
    <w:rsid w:val="00C970F6"/>
    <w:rsid w:val="00CE7C3E"/>
    <w:rsid w:val="00E9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D15D5"/>
  <w15:chartTrackingRefBased/>
  <w15:docId w15:val="{7D7CE2CD-46FF-4E47-B682-4FDF942A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0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03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E0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6564</Words>
  <Characters>37417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Крутелев Сергей Юрьевич</dc:creator>
  <cp:keywords/>
  <dc:description/>
  <cp:lastModifiedBy>Захарченко Ирина Викторовна</cp:lastModifiedBy>
  <cp:revision>2</cp:revision>
  <dcterms:created xsi:type="dcterms:W3CDTF">2026-01-22T10:24:00Z</dcterms:created>
  <dcterms:modified xsi:type="dcterms:W3CDTF">2026-01-22T10:24:00Z</dcterms:modified>
</cp:coreProperties>
</file>